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35B26" w14:textId="77777777" w:rsidR="00F574FF" w:rsidRDefault="00F574FF" w:rsidP="00F574FF">
      <w:pPr>
        <w:spacing w:line="240" w:lineRule="auto"/>
        <w:jc w:val="center"/>
      </w:pPr>
      <w:r>
        <w:t>REFERENCES</w:t>
      </w:r>
    </w:p>
    <w:p w14:paraId="73CC89A2" w14:textId="77777777" w:rsidR="00F574FF" w:rsidRDefault="00F574FF" w:rsidP="00F574FF">
      <w:pPr>
        <w:spacing w:line="240" w:lineRule="auto"/>
        <w:jc w:val="center"/>
      </w:pPr>
    </w:p>
    <w:p w14:paraId="08C8FAF9" w14:textId="39E3A1E9" w:rsidR="00F574FF" w:rsidRDefault="008A0ECD" w:rsidP="00F574FF">
      <w:pPr>
        <w:spacing w:line="240" w:lineRule="auto"/>
        <w:ind w:left="720" w:hanging="720"/>
      </w:pPr>
      <w:r>
        <w:t>&lt;</w:t>
      </w:r>
      <w:r w:rsidR="00295E09">
        <w:t>Your references go here. References must be formatted using hanging indent and must be listed in alphabetical order.</w:t>
      </w:r>
    </w:p>
    <w:p w14:paraId="2150E452" w14:textId="77777777" w:rsidR="00F574FF" w:rsidRDefault="00F574FF" w:rsidP="00F574FF">
      <w:pPr>
        <w:spacing w:line="240" w:lineRule="auto"/>
        <w:ind w:left="720" w:hanging="720"/>
      </w:pPr>
      <w:r w:rsidRPr="00F574FF">
        <w:t>Argarwal, A., Jaffe, J. F., &amp; Mandelker</w:t>
      </w:r>
      <w:r>
        <w:t xml:space="preserve">, G. N. (1992). The post-merger performance of acquiring firms: A reexamination of an anomaly. </w:t>
      </w:r>
      <w:r>
        <w:rPr>
          <w:i/>
          <w:iCs/>
        </w:rPr>
        <w:t xml:space="preserve">Journal of Finance, </w:t>
      </w:r>
      <w:r>
        <w:t>47(4), 1605-1621.</w:t>
      </w:r>
    </w:p>
    <w:p w14:paraId="3753EAAB" w14:textId="77777777" w:rsidR="00F574FF" w:rsidRDefault="00F574FF" w:rsidP="00F574FF">
      <w:pPr>
        <w:spacing w:line="240" w:lineRule="auto"/>
        <w:ind w:left="720" w:hanging="720"/>
      </w:pPr>
      <w:r>
        <w:t xml:space="preserve">Amihud, Y., &amp; Lev, B. (1999). Does corporate ownership structure affect its strategy towards diversification? </w:t>
      </w:r>
      <w:r>
        <w:rPr>
          <w:i/>
          <w:iCs/>
        </w:rPr>
        <w:t xml:space="preserve">Strategic Management Journal, </w:t>
      </w:r>
      <w:r>
        <w:t>20(11), 1063-1069.</w:t>
      </w:r>
    </w:p>
    <w:p w14:paraId="295E6389" w14:textId="77777777" w:rsidR="00F574FF" w:rsidRDefault="00F574FF" w:rsidP="00F574FF">
      <w:pPr>
        <w:spacing w:line="240" w:lineRule="auto"/>
        <w:ind w:left="720" w:hanging="720"/>
      </w:pPr>
      <w:r w:rsidRPr="00CF7D44">
        <w:t xml:space="preserve">Anandan, R., Kumar, A., Kumra, G., &amp; Padhi, A. (1998). </w:t>
      </w:r>
      <w:r w:rsidRPr="00F574FF">
        <w:t xml:space="preserve">M&amp;A in Asia. </w:t>
      </w:r>
      <w:r w:rsidRPr="00F574FF">
        <w:rPr>
          <w:i/>
          <w:iCs/>
        </w:rPr>
        <w:t>The M</w:t>
      </w:r>
      <w:r>
        <w:rPr>
          <w:i/>
          <w:iCs/>
        </w:rPr>
        <w:t xml:space="preserve">ckinsey Quarterly, </w:t>
      </w:r>
      <w:r>
        <w:t>35(2), 64-75.</w:t>
      </w:r>
    </w:p>
    <w:p w14:paraId="251D4834" w14:textId="77777777" w:rsidR="00F574FF" w:rsidRDefault="00F574FF" w:rsidP="00F574FF">
      <w:pPr>
        <w:spacing w:line="240" w:lineRule="auto"/>
        <w:ind w:left="720" w:hanging="720"/>
      </w:pPr>
      <w:r>
        <w:t xml:space="preserve">Armington, C., and Robb, A. (1998). </w:t>
      </w:r>
      <w:r>
        <w:rPr>
          <w:i/>
          <w:iCs/>
        </w:rPr>
        <w:t>Mergers and Acquisitions in the United States: 1990-1994.</w:t>
      </w:r>
      <w:r>
        <w:t xml:space="preserve"> Washington, DC: Office of Advocacy, U.S. Small Business Administration.</w:t>
      </w:r>
    </w:p>
    <w:p w14:paraId="6F67A6AA" w14:textId="77777777" w:rsidR="00F574FF" w:rsidRDefault="00F574FF" w:rsidP="00F574FF">
      <w:pPr>
        <w:spacing w:line="240" w:lineRule="auto"/>
        <w:ind w:left="720" w:hanging="720"/>
      </w:pPr>
      <w:r>
        <w:t xml:space="preserve">Asquith, P., Bruner, R. F., &amp; Mullins, J. D. (1983). The gains to bidding firms from merger. </w:t>
      </w:r>
      <w:r>
        <w:rPr>
          <w:i/>
          <w:iCs/>
        </w:rPr>
        <w:t>Journal of Financial Economics</w:t>
      </w:r>
      <w:r>
        <w:t>, 11(1-4), 121-139.</w:t>
      </w:r>
    </w:p>
    <w:p w14:paraId="7671B54D" w14:textId="3372C05B" w:rsidR="00CF7D44" w:rsidRDefault="00F574FF" w:rsidP="00F574FF">
      <w:pPr>
        <w:spacing w:line="240" w:lineRule="auto"/>
        <w:ind w:left="720" w:hanging="720"/>
        <w:sectPr w:rsidR="00CF7D44" w:rsidSect="00ED6DF2">
          <w:headerReference w:type="even" r:id="rId7"/>
          <w:headerReference w:type="default" r:id="rId8"/>
          <w:footerReference w:type="even" r:id="rId9"/>
          <w:footerReference w:type="default" r:id="rId10"/>
          <w:headerReference w:type="first" r:id="rId11"/>
          <w:footerReference w:type="first" r:id="rId12"/>
          <w:pgSz w:w="12240" w:h="15840"/>
          <w:pgMar w:top="2880" w:right="1440" w:bottom="1440" w:left="1440" w:header="720" w:footer="720" w:gutter="0"/>
          <w:cols w:space="720"/>
          <w:docGrid w:linePitch="360"/>
        </w:sectPr>
      </w:pPr>
      <w:r>
        <w:t>Asquith, P., Bruner, R.F., &amp; Mullins, J.</w:t>
      </w:r>
      <w:r w:rsidR="00E14BD5">
        <w:t xml:space="preserve"> D. (1987). </w:t>
      </w:r>
      <w:r w:rsidR="00E14BD5">
        <w:rPr>
          <w:i/>
          <w:iCs/>
        </w:rPr>
        <w:t xml:space="preserve">Merger returns and the form of financing. </w:t>
      </w:r>
      <w:r w:rsidR="00E14BD5">
        <w:t>Unpublished manuscript, Massachusetts Institute of Technology (MIT), Sloan School of Management.</w:t>
      </w:r>
      <w:r w:rsidR="008A0ECD">
        <w:t>&gt;</w:t>
      </w:r>
    </w:p>
    <w:p w14:paraId="03453A65" w14:textId="78CE4D86" w:rsidR="00CF7D44" w:rsidRDefault="00CF7D44" w:rsidP="00CF7D44">
      <w:pPr>
        <w:spacing w:line="240" w:lineRule="auto"/>
        <w:ind w:left="720" w:hanging="720"/>
        <w:jc w:val="center"/>
        <w:sectPr w:rsidR="00CF7D44" w:rsidSect="00ED6DF2">
          <w:pgSz w:w="12240" w:h="15840" w:code="1"/>
          <w:pgMar w:top="2880" w:right="1440" w:bottom="1440" w:left="1440" w:header="720" w:footer="720" w:gutter="0"/>
          <w:cols w:space="720"/>
          <w:vAlign w:val="center"/>
          <w:docGrid w:linePitch="360"/>
        </w:sectPr>
      </w:pPr>
      <w:r>
        <w:lastRenderedPageBreak/>
        <w:t xml:space="preserve">APPENDIX </w:t>
      </w:r>
      <w:r w:rsidR="00353918">
        <w:t>&lt;</w:t>
      </w:r>
      <w:r w:rsidR="00295E09">
        <w:t xml:space="preserve">If more than one appendix is included, label this APPENDIX </w:t>
      </w:r>
      <w:r>
        <w:t>A</w:t>
      </w:r>
      <w:r w:rsidR="00353918">
        <w:t>&gt;</w:t>
      </w:r>
    </w:p>
    <w:p w14:paraId="11DDEC11" w14:textId="55C20771" w:rsidR="00CF7D44" w:rsidRDefault="00CF7D44" w:rsidP="00CF7D44">
      <w:pPr>
        <w:spacing w:line="240" w:lineRule="auto"/>
        <w:ind w:left="720" w:hanging="720"/>
        <w:jc w:val="center"/>
      </w:pPr>
      <w:r>
        <w:lastRenderedPageBreak/>
        <w:t xml:space="preserve">APPENDIX </w:t>
      </w:r>
      <w:r w:rsidR="00ED6DF2">
        <w:t>&lt;</w:t>
      </w:r>
      <w:r>
        <w:t>A</w:t>
      </w:r>
      <w:r w:rsidR="00295E09">
        <w:t>, B, C, etc</w:t>
      </w:r>
      <w:r w:rsidR="00ED6DF2">
        <w:t>.&gt;</w:t>
      </w:r>
    </w:p>
    <w:p w14:paraId="09B60493" w14:textId="77777777" w:rsidR="00CF7D44" w:rsidRDefault="00CF7D44" w:rsidP="00CF7D44">
      <w:pPr>
        <w:spacing w:line="240" w:lineRule="auto"/>
        <w:ind w:left="720" w:hanging="720"/>
        <w:jc w:val="center"/>
      </w:pPr>
    </w:p>
    <w:p w14:paraId="26DA2EF4" w14:textId="478F6763" w:rsidR="00CF7D44" w:rsidRDefault="00ED6DF2" w:rsidP="00CF7D44">
      <w:pPr>
        <w:spacing w:line="240" w:lineRule="auto"/>
        <w:ind w:left="720" w:hanging="720"/>
        <w:jc w:val="center"/>
      </w:pPr>
      <w:r>
        <w:t>&lt;</w:t>
      </w:r>
      <w:r w:rsidR="00295E09">
        <w:t>APPENDIX TITLE HERE</w:t>
      </w:r>
      <w:r>
        <w:t>&gt;</w:t>
      </w:r>
    </w:p>
    <w:p w14:paraId="1B481F49" w14:textId="77777777" w:rsidR="00CF7D44" w:rsidRDefault="00CF7D44" w:rsidP="00CF7D44">
      <w:pPr>
        <w:spacing w:line="240" w:lineRule="auto"/>
        <w:ind w:left="720" w:hanging="720"/>
        <w:jc w:val="center"/>
      </w:pPr>
    </w:p>
    <w:p w14:paraId="38E4E26D" w14:textId="22AE8907" w:rsidR="00CF7D44" w:rsidRDefault="00ED6DF2" w:rsidP="00CF7D44">
      <w:pPr>
        <w:spacing w:line="240" w:lineRule="auto"/>
        <w:ind w:left="720" w:hanging="720"/>
        <w:jc w:val="center"/>
      </w:pPr>
      <w:r>
        <w:t>&lt;Insert Appendix Content Here – 2 Lines Below the Subtitle&gt;</w:t>
      </w:r>
    </w:p>
    <w:p w14:paraId="3FCF3E33" w14:textId="77777777" w:rsidR="008A1DFF" w:rsidRDefault="008A1DFF" w:rsidP="00CF7D44">
      <w:pPr>
        <w:spacing w:line="240" w:lineRule="auto"/>
        <w:ind w:left="720" w:hanging="720"/>
        <w:jc w:val="center"/>
      </w:pPr>
    </w:p>
    <w:p w14:paraId="0C91F2C3" w14:textId="77777777" w:rsidR="008A1DFF" w:rsidRDefault="008A1DFF" w:rsidP="00CF7D44">
      <w:pPr>
        <w:spacing w:line="240" w:lineRule="auto"/>
        <w:ind w:left="720" w:hanging="720"/>
        <w:jc w:val="center"/>
      </w:pPr>
      <w:r>
        <w:br w:type="page"/>
      </w:r>
    </w:p>
    <w:p w14:paraId="561ADA36" w14:textId="5E494C7D" w:rsidR="008A1DFF" w:rsidRDefault="00ED6DF2" w:rsidP="00CF7D44">
      <w:pPr>
        <w:spacing w:line="240" w:lineRule="auto"/>
        <w:ind w:left="720" w:hanging="720"/>
        <w:jc w:val="center"/>
      </w:pPr>
      <w:r>
        <w:lastRenderedPageBreak/>
        <w:t>VITA</w:t>
      </w:r>
    </w:p>
    <w:p w14:paraId="5F322C5F" w14:textId="77777777" w:rsidR="008A1DFF" w:rsidRDefault="008A1DFF" w:rsidP="00CF7D44">
      <w:pPr>
        <w:spacing w:line="240" w:lineRule="auto"/>
        <w:ind w:left="720" w:hanging="720"/>
        <w:jc w:val="center"/>
      </w:pPr>
    </w:p>
    <w:p w14:paraId="22DD21CA" w14:textId="24CE197B" w:rsidR="008A1DFF" w:rsidRDefault="00ED6DF2" w:rsidP="008A1DFF">
      <w:pPr>
        <w:spacing w:line="480" w:lineRule="auto"/>
        <w:ind w:firstLine="720"/>
      </w:pPr>
      <w:r>
        <w:t>&lt;</w:t>
      </w:r>
      <w:r w:rsidR="008A1DFF">
        <w:t xml:space="preserve">A brief </w:t>
      </w:r>
      <w:r>
        <w:t>Vita</w:t>
      </w:r>
      <w:r w:rsidR="008A1DFF">
        <w:t xml:space="preserve"> of the </w:t>
      </w:r>
      <w:r>
        <w:t>author</w:t>
      </w:r>
      <w:r w:rsidR="008A1DFF">
        <w:t xml:space="preserve"> is required as part of each </w:t>
      </w:r>
      <w:r>
        <w:t>Thesis/Dissertation</w:t>
      </w:r>
      <w:r w:rsidR="008A1DFF">
        <w:t>. Th</w:t>
      </w:r>
      <w:r>
        <w:t>e</w:t>
      </w:r>
      <w:r w:rsidR="008A1DFF">
        <w:t xml:space="preserve"> </w:t>
      </w:r>
      <w:r>
        <w:t>Vita</w:t>
      </w:r>
      <w:r w:rsidR="008A1DFF">
        <w:t xml:space="preserve"> must not exceed one page in length. The title, </w:t>
      </w:r>
      <w:r>
        <w:t>VITA</w:t>
      </w:r>
      <w:r w:rsidR="008A1DFF">
        <w:t xml:space="preserve">, is typed in </w:t>
      </w:r>
      <w:r>
        <w:t>uppercase</w:t>
      </w:r>
      <w:r w:rsidR="008A1DFF">
        <w:t xml:space="preserve"> and centered at the top of the page</w:t>
      </w:r>
      <w:r>
        <w:t xml:space="preserve"> at the 2” margin</w:t>
      </w:r>
      <w:r w:rsidR="008A1DFF">
        <w:t xml:space="preserve">. The </w:t>
      </w:r>
      <w:r>
        <w:t>Vita</w:t>
      </w:r>
      <w:r w:rsidR="008A1DFF">
        <w:t xml:space="preserve"> is the last numbered page in the </w:t>
      </w:r>
      <w:r>
        <w:t>Thesis/Dissertation</w:t>
      </w:r>
      <w:r w:rsidR="008A1DFF">
        <w:t xml:space="preserve"> and must be included in the Table of Contents.</w:t>
      </w:r>
    </w:p>
    <w:p w14:paraId="1865FDBB" w14:textId="55C29E97" w:rsidR="008A1DFF" w:rsidRDefault="008A1DFF" w:rsidP="008A1DFF">
      <w:pPr>
        <w:spacing w:line="480" w:lineRule="auto"/>
        <w:ind w:firstLine="720"/>
      </w:pPr>
      <w:r>
        <w:t xml:space="preserve">The </w:t>
      </w:r>
      <w:r w:rsidR="00ED6DF2">
        <w:t>Vita</w:t>
      </w:r>
      <w:r>
        <w:t xml:space="preserve"> should include the </w:t>
      </w:r>
      <w:r w:rsidR="00ED6DF2">
        <w:t>author’s</w:t>
      </w:r>
      <w:r>
        <w:t xml:space="preserve"> full legal name (as it appears on the title page and elsewhere), education background (including schools attended, degrees earned, the years in which previous degrees were completed, and the major field of specialization) and the </w:t>
      </w:r>
      <w:r w:rsidR="00ED6DF2">
        <w:t>author’s</w:t>
      </w:r>
      <w:r>
        <w:t xml:space="preserve"> personal email. Where applicable, this page should list professional experience in industry, military services, business and academic life.</w:t>
      </w:r>
      <w:r w:rsidR="00295E09">
        <w:t xml:space="preserve"> Text should be in Times New Roman</w:t>
      </w:r>
      <w:r w:rsidR="00ED6DF2">
        <w:t>, 12 point</w:t>
      </w:r>
      <w:r w:rsidR="00295E09">
        <w:t xml:space="preserve"> and double</w:t>
      </w:r>
      <w:r w:rsidR="00ED6DF2">
        <w:t xml:space="preserve"> </w:t>
      </w:r>
      <w:r w:rsidR="00295E09">
        <w:t>spaced.</w:t>
      </w:r>
      <w:r w:rsidR="00ED6DF2">
        <w:t>&gt;</w:t>
      </w:r>
    </w:p>
    <w:sectPr w:rsidR="008A1DFF" w:rsidSect="00ED6DF2">
      <w:pgSz w:w="12240" w:h="15840" w:code="1"/>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9AF2" w14:textId="77777777" w:rsidR="00ED6DF2" w:rsidRDefault="00ED6DF2" w:rsidP="005F59B3">
      <w:pPr>
        <w:spacing w:after="0" w:line="240" w:lineRule="auto"/>
      </w:pPr>
      <w:r>
        <w:separator/>
      </w:r>
    </w:p>
  </w:endnote>
  <w:endnote w:type="continuationSeparator" w:id="0">
    <w:p w14:paraId="6938045F" w14:textId="77777777" w:rsidR="00ED6DF2" w:rsidRDefault="00ED6DF2" w:rsidP="005F5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FAC0" w14:textId="77777777" w:rsidR="00ED6DF2" w:rsidRDefault="00ED6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129061"/>
      <w:docPartObj>
        <w:docPartGallery w:val="Page Numbers (Bottom of Page)"/>
        <w:docPartUnique/>
      </w:docPartObj>
    </w:sdtPr>
    <w:sdtEndPr>
      <w:rPr>
        <w:noProof/>
      </w:rPr>
    </w:sdtEndPr>
    <w:sdtContent>
      <w:p w14:paraId="611ABA4A" w14:textId="29AA251D" w:rsidR="00ED6DF2" w:rsidRDefault="00082248">
        <w:pPr>
          <w:pStyle w:val="Footer"/>
          <w:jc w:val="center"/>
        </w:pPr>
        <w:r>
          <w:t>&lt;#&gt;</w:t>
        </w:r>
      </w:p>
    </w:sdtContent>
  </w:sdt>
  <w:p w14:paraId="7A7F8966" w14:textId="77777777" w:rsidR="005F59B3" w:rsidRDefault="005F5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118B" w14:textId="77777777" w:rsidR="00ED6DF2" w:rsidRDefault="00ED6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B7121" w14:textId="77777777" w:rsidR="00ED6DF2" w:rsidRDefault="00ED6DF2" w:rsidP="005F59B3">
      <w:pPr>
        <w:spacing w:after="0" w:line="240" w:lineRule="auto"/>
      </w:pPr>
      <w:r>
        <w:separator/>
      </w:r>
    </w:p>
  </w:footnote>
  <w:footnote w:type="continuationSeparator" w:id="0">
    <w:p w14:paraId="12F5E10E" w14:textId="77777777" w:rsidR="00ED6DF2" w:rsidRDefault="00ED6DF2" w:rsidP="005F5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E0F2" w14:textId="77777777" w:rsidR="00ED6DF2" w:rsidRDefault="00ED6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63E1" w14:textId="77777777" w:rsidR="00ED6DF2" w:rsidRDefault="00ED6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4EBC" w14:textId="77777777" w:rsidR="00ED6DF2" w:rsidRDefault="00ED6D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DF2"/>
    <w:rsid w:val="00001998"/>
    <w:rsid w:val="00082248"/>
    <w:rsid w:val="00174301"/>
    <w:rsid w:val="001B7076"/>
    <w:rsid w:val="00295E09"/>
    <w:rsid w:val="002E301B"/>
    <w:rsid w:val="00353918"/>
    <w:rsid w:val="005F59B3"/>
    <w:rsid w:val="008A0ECD"/>
    <w:rsid w:val="008A1DFF"/>
    <w:rsid w:val="00916B40"/>
    <w:rsid w:val="00974A6F"/>
    <w:rsid w:val="00C245C9"/>
    <w:rsid w:val="00C97A43"/>
    <w:rsid w:val="00CF7D44"/>
    <w:rsid w:val="00D8416F"/>
    <w:rsid w:val="00E14BD5"/>
    <w:rsid w:val="00ED6DF2"/>
    <w:rsid w:val="00F57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6612"/>
  <w15:chartTrackingRefBased/>
  <w15:docId w15:val="{04D766D7-00DE-4B95-BE6E-C87D6E0B3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9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9B3"/>
  </w:style>
  <w:style w:type="paragraph" w:styleId="Footer">
    <w:name w:val="footer"/>
    <w:basedOn w:val="Normal"/>
    <w:link w:val="FooterChar"/>
    <w:uiPriority w:val="99"/>
    <w:unhideWhenUsed/>
    <w:rsid w:val="005F59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r464\AppData\Local\Temp\a06f03a9-59c3-4922-83a2-906d4d7b0abf_thesis_dissertation-template-pack%20(6).zip.abf\Thesis_Dissertation%20-%20Template%20Pack\K%20-%20Backend%20Pag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732D5-04C9-4A56-B6FA-52B9E987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 - Backend Pages Template</Template>
  <TotalTime>12</TotalTime>
  <Pages>4</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Helton</dc:creator>
  <cp:keywords/>
  <dc:description/>
  <cp:lastModifiedBy>Kelly Helton</cp:lastModifiedBy>
  <cp:revision>5</cp:revision>
  <dcterms:created xsi:type="dcterms:W3CDTF">2024-01-24T19:26:00Z</dcterms:created>
  <dcterms:modified xsi:type="dcterms:W3CDTF">2024-01-24T20:10:00Z</dcterms:modified>
</cp:coreProperties>
</file>